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41" w:rsidRDefault="0074607F" w:rsidP="00D61908">
      <w:pPr>
        <w:ind w:left="-360" w:hanging="360"/>
        <w:jc w:val="center"/>
        <w:rPr>
          <w:b/>
          <w:sz w:val="28"/>
          <w:szCs w:val="28"/>
        </w:rPr>
      </w:pPr>
      <w:r w:rsidRPr="00810441">
        <w:rPr>
          <w:b/>
          <w:sz w:val="28"/>
          <w:szCs w:val="28"/>
        </w:rPr>
        <w:t>Helpful Tips when starting a new business in Harrison County:</w:t>
      </w:r>
    </w:p>
    <w:p w:rsidR="00D61908" w:rsidRPr="00810441" w:rsidRDefault="00D61908" w:rsidP="00D61908">
      <w:pPr>
        <w:ind w:left="-360" w:hanging="360"/>
        <w:jc w:val="center"/>
        <w:rPr>
          <w:b/>
          <w:sz w:val="28"/>
          <w:szCs w:val="28"/>
        </w:rPr>
      </w:pPr>
    </w:p>
    <w:p w:rsidR="0074607F" w:rsidRPr="00F305CC" w:rsidRDefault="0074607F" w:rsidP="00D61908">
      <w:pPr>
        <w:pStyle w:val="ListParagraph"/>
        <w:numPr>
          <w:ilvl w:val="0"/>
          <w:numId w:val="1"/>
        </w:numPr>
        <w:ind w:left="0"/>
        <w:rPr>
          <w:rStyle w:val="color19"/>
        </w:rPr>
      </w:pPr>
      <w:r w:rsidRPr="00F305CC">
        <w:rPr>
          <w:u w:val="single"/>
        </w:rPr>
        <w:t>Is the location preapproved?</w:t>
      </w:r>
      <w:r w:rsidRPr="00F305CC">
        <w:t xml:space="preserve"> </w:t>
      </w:r>
      <w:r w:rsidRPr="00F305CC">
        <w:rPr>
          <w:rStyle w:val="color19"/>
          <w:b/>
          <w:bCs/>
        </w:rPr>
        <w:t>Before you buy or lease</w:t>
      </w:r>
      <w:r w:rsidR="00810441" w:rsidRPr="00F305CC">
        <w:rPr>
          <w:rStyle w:val="color19"/>
        </w:rPr>
        <w:t xml:space="preserve"> - verify with S</w:t>
      </w:r>
      <w:r w:rsidRPr="00F305CC">
        <w:rPr>
          <w:rStyle w:val="color19"/>
        </w:rPr>
        <w:t>taff that the business you desire is allowed at the location you want- often a different use may require a conditional use permit  (public hearing), or additional parking, or worse - not allowed for the zoning of the selected site.</w:t>
      </w:r>
    </w:p>
    <w:p w:rsidR="0074607F" w:rsidRPr="00F305CC" w:rsidRDefault="0074607F" w:rsidP="00D61908">
      <w:pPr>
        <w:pStyle w:val="ListParagraph"/>
        <w:numPr>
          <w:ilvl w:val="0"/>
          <w:numId w:val="1"/>
        </w:numPr>
        <w:ind w:left="0"/>
        <w:rPr>
          <w:rStyle w:val="color19"/>
        </w:rPr>
      </w:pPr>
      <w:r w:rsidRPr="00F305CC">
        <w:rPr>
          <w:rStyle w:val="color19"/>
          <w:u w:val="single"/>
        </w:rPr>
        <w:t>Is the business a change of use?</w:t>
      </w:r>
      <w:r w:rsidRPr="00F305CC">
        <w:rPr>
          <w:rStyle w:val="color19"/>
        </w:rPr>
        <w:t xml:space="preserve"> </w:t>
      </w:r>
      <w:r w:rsidRPr="00F305CC">
        <w:rPr>
          <w:rStyle w:val="color19"/>
          <w:b/>
          <w:bCs/>
        </w:rPr>
        <w:t xml:space="preserve">Changing the use of a site - </w:t>
      </w:r>
      <w:r w:rsidRPr="00F305CC">
        <w:rPr>
          <w:rStyle w:val="color19"/>
        </w:rPr>
        <w:t xml:space="preserve">if your business is a different use than the previous tenant - a building permit is required - </w:t>
      </w:r>
      <w:r w:rsidRPr="00F305CC">
        <w:rPr>
          <w:rStyle w:val="color19"/>
          <w:u w:val="single"/>
        </w:rPr>
        <w:t xml:space="preserve">even if you do not plan to build anything </w:t>
      </w:r>
      <w:r w:rsidRPr="00F305CC">
        <w:rPr>
          <w:rStyle w:val="color19"/>
        </w:rPr>
        <w:t>within the tenant space.   This is required to ensure the building meets State Building and Electrical codes for the specific use.</w:t>
      </w:r>
    </w:p>
    <w:p w:rsidR="0074607F" w:rsidRPr="00F305CC" w:rsidRDefault="0074607F" w:rsidP="00D61908">
      <w:pPr>
        <w:pStyle w:val="ListParagraph"/>
        <w:numPr>
          <w:ilvl w:val="0"/>
          <w:numId w:val="1"/>
        </w:numPr>
        <w:ind w:left="0"/>
        <w:rPr>
          <w:rStyle w:val="color19"/>
        </w:rPr>
      </w:pPr>
      <w:r w:rsidRPr="00F305CC">
        <w:rPr>
          <w:rStyle w:val="color19"/>
          <w:u w:val="single"/>
        </w:rPr>
        <w:t>My Business serves food.</w:t>
      </w:r>
      <w:r w:rsidRPr="00F305CC">
        <w:rPr>
          <w:rStyle w:val="color19"/>
        </w:rPr>
        <w:t xml:space="preserve"> </w:t>
      </w:r>
      <w:r w:rsidRPr="00F305CC">
        <w:rPr>
          <w:rStyle w:val="color19"/>
          <w:b/>
          <w:bCs/>
        </w:rPr>
        <w:t>Food or drink provided</w:t>
      </w:r>
      <w:r w:rsidRPr="00F305CC">
        <w:rPr>
          <w:rStyle w:val="color19"/>
        </w:rPr>
        <w:t xml:space="preserve"> - any business that provides food/drink services - even prepared off site - requires a separate review by the health department and by the sewer department and a grease </w:t>
      </w:r>
      <w:r w:rsidR="00810441" w:rsidRPr="00F305CC">
        <w:rPr>
          <w:rStyle w:val="color19"/>
        </w:rPr>
        <w:t>trap is</w:t>
      </w:r>
      <w:r w:rsidRPr="00F305CC">
        <w:rPr>
          <w:rStyle w:val="color19"/>
        </w:rPr>
        <w:t xml:space="preserve"> generally always required - </w:t>
      </w:r>
      <w:r w:rsidRPr="00F305CC">
        <w:rPr>
          <w:rStyle w:val="color19"/>
          <w:u w:val="single"/>
        </w:rPr>
        <w:t>even if the prior use served food and did not have a grease trap</w:t>
      </w:r>
      <w:r w:rsidRPr="00F305CC">
        <w:rPr>
          <w:rStyle w:val="color19"/>
        </w:rPr>
        <w:t>.</w:t>
      </w:r>
    </w:p>
    <w:p w:rsidR="0074607F" w:rsidRPr="00F305CC" w:rsidRDefault="0074607F" w:rsidP="00D61908">
      <w:pPr>
        <w:pStyle w:val="ListParagraph"/>
        <w:numPr>
          <w:ilvl w:val="0"/>
          <w:numId w:val="1"/>
        </w:numPr>
        <w:ind w:left="0"/>
        <w:rPr>
          <w:rStyle w:val="color19"/>
        </w:rPr>
      </w:pPr>
      <w:r w:rsidRPr="00F305CC">
        <w:rPr>
          <w:rStyle w:val="color19"/>
          <w:u w:val="single"/>
        </w:rPr>
        <w:t>Location is Downtown.</w:t>
      </w:r>
      <w:r w:rsidRPr="00F305CC">
        <w:rPr>
          <w:rStyle w:val="color19"/>
        </w:rPr>
        <w:t xml:space="preserve"> </w:t>
      </w:r>
      <w:r w:rsidRPr="00F305CC">
        <w:rPr>
          <w:rStyle w:val="color19"/>
          <w:b/>
          <w:bCs/>
        </w:rPr>
        <w:t>Historic Downtown</w:t>
      </w:r>
      <w:r w:rsidRPr="00F305CC">
        <w:rPr>
          <w:rStyle w:val="color19"/>
        </w:rPr>
        <w:t xml:space="preserve"> - Downtown is a great location for businesses, but ensure your lease or purchase clearly defines who maintains the exterior - Downtown locations have unique requirements on maintenance unlike other areas of the City. </w:t>
      </w:r>
    </w:p>
    <w:p w:rsidR="0074607F" w:rsidRPr="00F305CC" w:rsidRDefault="0074607F" w:rsidP="00D61908">
      <w:pPr>
        <w:pStyle w:val="ListParagraph"/>
        <w:numPr>
          <w:ilvl w:val="0"/>
          <w:numId w:val="1"/>
        </w:numPr>
        <w:ind w:left="0"/>
        <w:rPr>
          <w:rStyle w:val="color19"/>
        </w:rPr>
      </w:pPr>
      <w:r w:rsidRPr="00F305CC">
        <w:rPr>
          <w:rStyle w:val="color19"/>
          <w:u w:val="single"/>
        </w:rPr>
        <w:t>What is my occupancy load</w:t>
      </w:r>
      <w:r w:rsidRPr="00F305CC">
        <w:rPr>
          <w:rStyle w:val="color19"/>
        </w:rPr>
        <w:t xml:space="preserve">? </w:t>
      </w:r>
      <w:r w:rsidRPr="00F305CC">
        <w:rPr>
          <w:rStyle w:val="color19"/>
          <w:b/>
          <w:bCs/>
        </w:rPr>
        <w:t>Occupancy Load -</w:t>
      </w:r>
      <w:r w:rsidRPr="00F305CC">
        <w:rPr>
          <w:rStyle w:val="color19"/>
        </w:rPr>
        <w:t xml:space="preserve"> during the application review, the Fire department reviews the site and will establis</w:t>
      </w:r>
      <w:r w:rsidR="00810441" w:rsidRPr="00F305CC">
        <w:rPr>
          <w:rStyle w:val="color19"/>
        </w:rPr>
        <w:t>h the maximum occupancy load.  Tenants with 100 or more occupancy require</w:t>
      </w:r>
      <w:r w:rsidRPr="00F305CC">
        <w:rPr>
          <w:rStyle w:val="color19"/>
        </w:rPr>
        <w:t xml:space="preserve"> state building department review for all permits.</w:t>
      </w:r>
    </w:p>
    <w:p w:rsidR="0074607F" w:rsidRPr="00F305CC" w:rsidRDefault="0074607F" w:rsidP="00D61908">
      <w:pPr>
        <w:pStyle w:val="ListParagraph"/>
        <w:numPr>
          <w:ilvl w:val="0"/>
          <w:numId w:val="1"/>
        </w:numPr>
        <w:ind w:left="0"/>
        <w:rPr>
          <w:rStyle w:val="color19"/>
        </w:rPr>
      </w:pPr>
      <w:r w:rsidRPr="00F305CC">
        <w:rPr>
          <w:rStyle w:val="color19"/>
          <w:u w:val="single"/>
        </w:rPr>
        <w:t>Site needs electric work.</w:t>
      </w:r>
      <w:r w:rsidRPr="00F305CC">
        <w:rPr>
          <w:rStyle w:val="color19"/>
        </w:rPr>
        <w:t xml:space="preserve"> </w:t>
      </w:r>
      <w:r w:rsidRPr="00F305CC">
        <w:rPr>
          <w:rStyle w:val="color19"/>
          <w:b/>
          <w:bCs/>
        </w:rPr>
        <w:t>Electric service upgrades/renovations -</w:t>
      </w:r>
      <w:r w:rsidRPr="00F305CC">
        <w:rPr>
          <w:rStyle w:val="color19"/>
        </w:rPr>
        <w:t xml:space="preserve"> often tenants will need to add electrical service, circuits, new plugs or lighting - these all require a separate electr</w:t>
      </w:r>
      <w:r w:rsidR="00810441" w:rsidRPr="00F305CC">
        <w:rPr>
          <w:rStyle w:val="color19"/>
        </w:rPr>
        <w:t>ical permit issued from the Office</w:t>
      </w:r>
      <w:r w:rsidRPr="00F305CC">
        <w:rPr>
          <w:rStyle w:val="color19"/>
        </w:rPr>
        <w:t xml:space="preserve"> to a licensed electrician - please discuss your needs with staff prior to doing any of the electrical work.</w:t>
      </w:r>
    </w:p>
    <w:p w:rsidR="0074607F" w:rsidRPr="00F305CC" w:rsidRDefault="0074607F" w:rsidP="00D61908">
      <w:pPr>
        <w:pStyle w:val="ListParagraph"/>
        <w:numPr>
          <w:ilvl w:val="0"/>
          <w:numId w:val="1"/>
        </w:numPr>
        <w:ind w:left="0"/>
        <w:rPr>
          <w:rStyle w:val="color19"/>
        </w:rPr>
      </w:pPr>
      <w:r w:rsidRPr="00F305CC">
        <w:rPr>
          <w:rStyle w:val="color19"/>
          <w:u w:val="single"/>
        </w:rPr>
        <w:t>Need to expand?</w:t>
      </w:r>
      <w:r w:rsidRPr="00F305CC">
        <w:rPr>
          <w:rStyle w:val="color19"/>
        </w:rPr>
        <w:t xml:space="preserve"> </w:t>
      </w:r>
      <w:r w:rsidRPr="00F305CC">
        <w:rPr>
          <w:rStyle w:val="color19"/>
          <w:b/>
          <w:bCs/>
        </w:rPr>
        <w:t>Expanding concerns</w:t>
      </w:r>
      <w:r w:rsidRPr="00F305CC">
        <w:rPr>
          <w:rStyle w:val="color19"/>
        </w:rPr>
        <w:t xml:space="preserve"> - always discuss with staff prior to purchase or lease </w:t>
      </w:r>
      <w:r w:rsidR="00810441" w:rsidRPr="00F305CC">
        <w:rPr>
          <w:rStyle w:val="color19"/>
        </w:rPr>
        <w:t>–</w:t>
      </w:r>
      <w:r w:rsidRPr="00F305CC">
        <w:rPr>
          <w:rStyle w:val="color19"/>
        </w:rPr>
        <w:t xml:space="preserve"> </w:t>
      </w:r>
      <w:r w:rsidR="00810441" w:rsidRPr="00F305CC">
        <w:rPr>
          <w:rStyle w:val="color19"/>
        </w:rPr>
        <w:t xml:space="preserve">in many cases </w:t>
      </w:r>
      <w:r w:rsidRPr="00F305CC">
        <w:rPr>
          <w:rStyle w:val="color19"/>
        </w:rPr>
        <w:t>a development plan is required for building additions which means: you will need to contract with an engineer, submit plans and possibly provide easements.</w:t>
      </w:r>
    </w:p>
    <w:p w:rsidR="0074607F" w:rsidRPr="00F305CC" w:rsidRDefault="0074607F" w:rsidP="00D61908">
      <w:pPr>
        <w:pStyle w:val="ListParagraph"/>
        <w:numPr>
          <w:ilvl w:val="0"/>
          <w:numId w:val="1"/>
        </w:numPr>
        <w:ind w:left="0"/>
        <w:rPr>
          <w:rStyle w:val="color19"/>
        </w:rPr>
      </w:pPr>
      <w:r w:rsidRPr="00F305CC">
        <w:rPr>
          <w:rStyle w:val="color19"/>
          <w:u w:val="single"/>
        </w:rPr>
        <w:t>Signs and Advertising.</w:t>
      </w:r>
      <w:r w:rsidRPr="00F305CC">
        <w:rPr>
          <w:rStyle w:val="color19"/>
        </w:rPr>
        <w:t xml:space="preserve"> </w:t>
      </w:r>
      <w:r w:rsidRPr="00F305CC">
        <w:rPr>
          <w:rStyle w:val="color19"/>
          <w:b/>
          <w:bCs/>
        </w:rPr>
        <w:t>My Business needs to be seen</w:t>
      </w:r>
      <w:r w:rsidRPr="00F305CC">
        <w:rPr>
          <w:rStyle w:val="color19"/>
        </w:rPr>
        <w:t xml:space="preserve"> - Signs are an important part of any business.  Signs also require a se</w:t>
      </w:r>
      <w:r w:rsidR="00810441" w:rsidRPr="00F305CC">
        <w:rPr>
          <w:rStyle w:val="color19"/>
        </w:rPr>
        <w:t>parate sign permit from the Office</w:t>
      </w:r>
      <w:r w:rsidRPr="00F305CC">
        <w:rPr>
          <w:rStyle w:val="color19"/>
        </w:rPr>
        <w:t xml:space="preserve"> prior to them being installed.  (Electrical permits are also often needed.)   Any temporary signs installed in the right-of-way are not allowed.  If found, they w</w:t>
      </w:r>
      <w:r w:rsidR="00810441" w:rsidRPr="00F305CC">
        <w:rPr>
          <w:rStyle w:val="color19"/>
        </w:rPr>
        <w:t>ill be removed.</w:t>
      </w:r>
    </w:p>
    <w:p w:rsidR="0074607F" w:rsidRPr="00F305CC" w:rsidRDefault="0074607F" w:rsidP="00D61908">
      <w:pPr>
        <w:pStyle w:val="ListParagraph"/>
        <w:numPr>
          <w:ilvl w:val="0"/>
          <w:numId w:val="1"/>
        </w:numPr>
        <w:spacing w:after="0"/>
        <w:ind w:left="0"/>
        <w:rPr>
          <w:rStyle w:val="color19"/>
        </w:rPr>
      </w:pPr>
      <w:r w:rsidRPr="00F305CC">
        <w:rPr>
          <w:rStyle w:val="color19"/>
          <w:u w:val="single"/>
        </w:rPr>
        <w:t>ADA Restrooms?</w:t>
      </w:r>
      <w:r w:rsidRPr="00F305CC">
        <w:rPr>
          <w:rStyle w:val="color19"/>
        </w:rPr>
        <w:t xml:space="preserve"> </w:t>
      </w:r>
      <w:r w:rsidRPr="00F305CC">
        <w:rPr>
          <w:rStyle w:val="color19"/>
          <w:b/>
          <w:bCs/>
        </w:rPr>
        <w:t xml:space="preserve">American Disability Act (ADA) </w:t>
      </w:r>
      <w:r w:rsidRPr="00F305CC">
        <w:rPr>
          <w:rStyle w:val="color19"/>
        </w:rPr>
        <w:t>Restrooms are required for any business that provides public restrooms (certain uses require public restrooms) - the best thing you can do is call our</w:t>
      </w:r>
      <w:r w:rsidR="00810441" w:rsidRPr="00F305CC">
        <w:rPr>
          <w:rStyle w:val="color19"/>
        </w:rPr>
        <w:t> building</w:t>
      </w:r>
      <w:r w:rsidRPr="00F305CC">
        <w:rPr>
          <w:rStyle w:val="color19"/>
        </w:rPr>
        <w:t xml:space="preserve"> inspector for a courtesy visit to review your tenant space and needs relating to both building codes and ADA requirements.</w:t>
      </w:r>
    </w:p>
    <w:p w:rsidR="0074607F" w:rsidRPr="00F305CC" w:rsidRDefault="0074607F" w:rsidP="00D61908">
      <w:pPr>
        <w:pStyle w:val="font8"/>
        <w:numPr>
          <w:ilvl w:val="0"/>
          <w:numId w:val="1"/>
        </w:numPr>
        <w:spacing w:before="0" w:beforeAutospacing="0" w:after="0" w:afterAutospacing="0" w:line="336" w:lineRule="atLeast"/>
        <w:ind w:left="0"/>
        <w:rPr>
          <w:rStyle w:val="color19"/>
          <w:rFonts w:asciiTheme="minorHAnsi" w:hAnsiTheme="minorHAnsi"/>
          <w:sz w:val="22"/>
          <w:szCs w:val="22"/>
        </w:rPr>
      </w:pPr>
      <w:r w:rsidRPr="00F305CC">
        <w:rPr>
          <w:rStyle w:val="color19"/>
          <w:rFonts w:asciiTheme="minorHAnsi" w:hAnsiTheme="minorHAnsi"/>
          <w:sz w:val="22"/>
          <w:szCs w:val="22"/>
          <w:u w:val="single"/>
        </w:rPr>
        <w:t>Business from your home.</w:t>
      </w:r>
      <w:r w:rsidRPr="00F305CC">
        <w:rPr>
          <w:rStyle w:val="color19"/>
          <w:rFonts w:asciiTheme="minorHAnsi" w:hAnsiTheme="minorHAnsi"/>
          <w:sz w:val="22"/>
          <w:szCs w:val="22"/>
        </w:rPr>
        <w:t xml:space="preserve"> </w:t>
      </w:r>
      <w:r w:rsidRPr="00F305CC">
        <w:rPr>
          <w:rStyle w:val="color19"/>
          <w:rFonts w:asciiTheme="minorHAnsi" w:hAnsiTheme="minorHAnsi"/>
          <w:b/>
          <w:bCs/>
          <w:sz w:val="22"/>
          <w:szCs w:val="22"/>
        </w:rPr>
        <w:t>Home Business</w:t>
      </w:r>
      <w:r w:rsidRPr="00F305CC">
        <w:rPr>
          <w:rStyle w:val="color19"/>
          <w:rFonts w:asciiTheme="minorHAnsi" w:hAnsiTheme="minorHAnsi"/>
          <w:sz w:val="22"/>
          <w:szCs w:val="22"/>
        </w:rPr>
        <w:t xml:space="preserve"> - Several home business uses can be administratively approved.  Please contact planning staff to discuss your proposed business.  There are several home businesses that require a conditional use permit (public hearing) or are specifically not allowed.   </w:t>
      </w:r>
    </w:p>
    <w:p w:rsidR="0074607F" w:rsidRPr="00F305CC" w:rsidRDefault="0074607F" w:rsidP="00F30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07F">
        <w:rPr>
          <w:rFonts w:ascii="Times New Roman" w:eastAsia="Times New Roman" w:hAnsi="Times New Roman" w:cs="Times New Roman"/>
          <w:sz w:val="24"/>
          <w:szCs w:val="24"/>
        </w:rPr>
        <w:t>  </w:t>
      </w:r>
      <w:bookmarkStart w:id="0" w:name="_GoBack"/>
      <w:bookmarkEnd w:id="0"/>
    </w:p>
    <w:sectPr w:rsidR="0074607F" w:rsidRPr="00F30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5B60"/>
    <w:multiLevelType w:val="multilevel"/>
    <w:tmpl w:val="87B2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23867"/>
    <w:multiLevelType w:val="multilevel"/>
    <w:tmpl w:val="237C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A45F31"/>
    <w:multiLevelType w:val="multilevel"/>
    <w:tmpl w:val="2918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224DA"/>
    <w:multiLevelType w:val="multilevel"/>
    <w:tmpl w:val="D3E8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71032"/>
    <w:multiLevelType w:val="hybridMultilevel"/>
    <w:tmpl w:val="C6B6E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97962"/>
    <w:multiLevelType w:val="multilevel"/>
    <w:tmpl w:val="C8B0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7F"/>
    <w:rsid w:val="00733001"/>
    <w:rsid w:val="0074607F"/>
    <w:rsid w:val="00810441"/>
    <w:rsid w:val="008A0A16"/>
    <w:rsid w:val="00D61908"/>
    <w:rsid w:val="00F3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07F"/>
    <w:pPr>
      <w:ind w:left="720"/>
      <w:contextualSpacing/>
    </w:pPr>
  </w:style>
  <w:style w:type="character" w:customStyle="1" w:styleId="color19">
    <w:name w:val="color_19"/>
    <w:basedOn w:val="DefaultParagraphFont"/>
    <w:rsid w:val="0074607F"/>
  </w:style>
  <w:style w:type="paragraph" w:customStyle="1" w:styleId="font8">
    <w:name w:val="font_8"/>
    <w:basedOn w:val="Normal"/>
    <w:rsid w:val="007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07F"/>
    <w:pPr>
      <w:ind w:left="720"/>
      <w:contextualSpacing/>
    </w:pPr>
  </w:style>
  <w:style w:type="character" w:customStyle="1" w:styleId="color19">
    <w:name w:val="color_19"/>
    <w:basedOn w:val="DefaultParagraphFont"/>
    <w:rsid w:val="0074607F"/>
  </w:style>
  <w:style w:type="paragraph" w:customStyle="1" w:styleId="font8">
    <w:name w:val="font_8"/>
    <w:basedOn w:val="Normal"/>
    <w:rsid w:val="007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9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4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4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1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5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6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7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1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9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32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2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B6AE4-BE96-449D-A065-2EC0184C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2</cp:revision>
  <cp:lastPrinted>2014-12-02T20:51:00Z</cp:lastPrinted>
  <dcterms:created xsi:type="dcterms:W3CDTF">2014-12-02T20:09:00Z</dcterms:created>
  <dcterms:modified xsi:type="dcterms:W3CDTF">2014-12-02T20:57:00Z</dcterms:modified>
</cp:coreProperties>
</file>